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031"/>
      </w:tblGrid>
      <w:tr w:rsidR="00AE723D" w:rsidRPr="00D874DC">
        <w:trPr>
          <w:jc w:val="center"/>
        </w:trPr>
        <w:tc>
          <w:tcPr>
            <w:tcW w:w="10031" w:type="dxa"/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874DC">
              <w:rPr>
                <w:b/>
                <w:bCs/>
                <w:sz w:val="26"/>
                <w:szCs w:val="26"/>
              </w:rPr>
              <w:t>Отчет</w:t>
            </w:r>
          </w:p>
        </w:tc>
      </w:tr>
      <w:tr w:rsidR="00AE723D" w:rsidRPr="00D874DC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Ленинградского областного государственного бюджетного учреждения «Тихвинский комплексный центр социального обслуживания населения»</w:t>
            </w:r>
          </w:p>
        </w:tc>
      </w:tr>
      <w:tr w:rsidR="00AE723D" w:rsidRPr="00D874DC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874DC">
              <w:rPr>
                <w:b/>
                <w:bCs/>
                <w:i/>
                <w:iCs/>
                <w:sz w:val="26"/>
                <w:szCs w:val="26"/>
              </w:rPr>
              <w:t>(наименование учреждения)</w:t>
            </w:r>
          </w:p>
        </w:tc>
      </w:tr>
      <w:tr w:rsidR="00AE723D" w:rsidRPr="00D874DC">
        <w:trPr>
          <w:jc w:val="center"/>
        </w:trPr>
        <w:tc>
          <w:tcPr>
            <w:tcW w:w="10031" w:type="dxa"/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74DC">
              <w:rPr>
                <w:b/>
                <w:bCs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74DC">
              <w:rPr>
                <w:b/>
                <w:bCs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AE723D" w:rsidRPr="00D874DC" w:rsidRDefault="00AE723D" w:rsidP="00B04A6D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74DC">
              <w:rPr>
                <w:b/>
                <w:bCs/>
                <w:sz w:val="26"/>
                <w:szCs w:val="26"/>
              </w:rPr>
              <w:t>на 2021 год за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04A6D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874DC">
              <w:rPr>
                <w:b/>
                <w:bCs/>
                <w:sz w:val="26"/>
                <w:szCs w:val="26"/>
              </w:rPr>
              <w:t>квартал 2021 года</w:t>
            </w:r>
          </w:p>
        </w:tc>
      </w:tr>
    </w:tbl>
    <w:p w:rsidR="00AE723D" w:rsidRPr="00231C71" w:rsidRDefault="00AE723D">
      <w:pPr>
        <w:rPr>
          <w:sz w:val="26"/>
          <w:szCs w:val="26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5.6:</w:t>
      </w:r>
    </w:p>
    <w:p w:rsidR="00AE723D" w:rsidRPr="00834FF7" w:rsidRDefault="00AE723D" w:rsidP="006E6355">
      <w:pPr>
        <w:ind w:left="360"/>
        <w:jc w:val="both"/>
        <w:rPr>
          <w:b/>
          <w:bCs/>
          <w:sz w:val="24"/>
          <w:szCs w:val="24"/>
        </w:rPr>
      </w:pPr>
    </w:p>
    <w:p w:rsidR="00AE723D" w:rsidRPr="00834FF7" w:rsidRDefault="00AE723D" w:rsidP="003A5AC8">
      <w:pPr>
        <w:pStyle w:val="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34F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4FF7">
        <w:rPr>
          <w:rFonts w:ascii="Times New Roman" w:hAnsi="Times New Roman" w:cs="Times New Roman"/>
          <w:sz w:val="24"/>
          <w:szCs w:val="24"/>
        </w:rPr>
        <w:t xml:space="preserve">Администрация Ленинградского областного государственного бюджетного учреждения «Тихвинский комплексный центр социального обслуживания населения» сообщает, что в </w:t>
      </w:r>
      <w:r w:rsidRPr="00834F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4A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01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4FF7">
        <w:rPr>
          <w:rFonts w:ascii="Times New Roman" w:hAnsi="Times New Roman" w:cs="Times New Roman"/>
          <w:sz w:val="24"/>
          <w:szCs w:val="24"/>
        </w:rPr>
        <w:t xml:space="preserve"> квартале 2021 г. с целью выявления и предупреждения конфликта интересов ответственное лицо по противодействию коррупции проводит ознакомление работников при приёме на работу с нормативными документами, регламентирующие вопросы предупреждения и противодействия коррупции; с локальными нормативными актами учреждения по противодействию коррупции;</w:t>
      </w:r>
      <w:proofErr w:type="gramEnd"/>
      <w:r w:rsidRPr="00834FF7">
        <w:rPr>
          <w:rFonts w:ascii="Times New Roman" w:hAnsi="Times New Roman" w:cs="Times New Roman"/>
          <w:sz w:val="24"/>
          <w:szCs w:val="24"/>
        </w:rPr>
        <w:t xml:space="preserve"> разъяснительную работу  о мерах ответственности за совершение коррупционных правонарушений. Для работников, должности </w:t>
      </w:r>
      <w:r w:rsidRPr="00834FF7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включены в Карту коррупционных рисков, организуется заполнение декларации о конфликте интересов  при приёме на работу или назначении на должность, затем ежеквартально. </w:t>
      </w:r>
    </w:p>
    <w:p w:rsidR="00AE723D" w:rsidRPr="00834FF7" w:rsidRDefault="008F057B" w:rsidP="004B6FED">
      <w:pPr>
        <w:spacing w:line="240" w:lineRule="auto"/>
        <w:ind w:firstLine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04A6D">
        <w:rPr>
          <w:sz w:val="24"/>
          <w:szCs w:val="24"/>
        </w:rPr>
        <w:t>августе</w:t>
      </w:r>
      <w:r>
        <w:rPr>
          <w:sz w:val="24"/>
          <w:szCs w:val="24"/>
        </w:rPr>
        <w:t xml:space="preserve"> проведено</w:t>
      </w:r>
      <w:r w:rsidR="00B04A6D">
        <w:rPr>
          <w:sz w:val="24"/>
          <w:szCs w:val="24"/>
        </w:rPr>
        <w:t xml:space="preserve"> мероприятие</w:t>
      </w:r>
      <w:r>
        <w:rPr>
          <w:sz w:val="24"/>
          <w:szCs w:val="24"/>
        </w:rPr>
        <w:t xml:space="preserve"> </w:t>
      </w:r>
      <w:r w:rsidR="00B04A6D">
        <w:rPr>
          <w:sz w:val="24"/>
          <w:szCs w:val="24"/>
        </w:rPr>
        <w:t>разъяснительного характера</w:t>
      </w:r>
      <w:r>
        <w:rPr>
          <w:sz w:val="24"/>
          <w:szCs w:val="24"/>
        </w:rPr>
        <w:t xml:space="preserve"> </w:t>
      </w:r>
      <w:r w:rsidR="00B04A6D">
        <w:rPr>
          <w:sz w:val="24"/>
          <w:szCs w:val="24"/>
        </w:rPr>
        <w:t xml:space="preserve">с </w:t>
      </w:r>
      <w:r>
        <w:rPr>
          <w:sz w:val="24"/>
          <w:szCs w:val="24"/>
        </w:rPr>
        <w:t>работник</w:t>
      </w:r>
      <w:r w:rsidR="00B04A6D">
        <w:rPr>
          <w:sz w:val="24"/>
          <w:szCs w:val="24"/>
        </w:rPr>
        <w:t>ами</w:t>
      </w:r>
      <w:r>
        <w:rPr>
          <w:sz w:val="24"/>
          <w:szCs w:val="24"/>
        </w:rPr>
        <w:t xml:space="preserve"> </w:t>
      </w:r>
      <w:r w:rsidRPr="008F057B">
        <w:rPr>
          <w:sz w:val="24"/>
          <w:szCs w:val="24"/>
        </w:rPr>
        <w:t xml:space="preserve">по </w:t>
      </w:r>
      <w:r w:rsidR="00B04A6D">
        <w:rPr>
          <w:sz w:val="24"/>
          <w:szCs w:val="24"/>
        </w:rPr>
        <w:t>вопросам противодействия коррупции</w:t>
      </w:r>
      <w:r>
        <w:rPr>
          <w:sz w:val="24"/>
          <w:szCs w:val="24"/>
        </w:rPr>
        <w:t>.</w:t>
      </w:r>
      <w:r w:rsidR="004B6FED">
        <w:rPr>
          <w:sz w:val="24"/>
          <w:szCs w:val="24"/>
        </w:rPr>
        <w:t xml:space="preserve"> </w:t>
      </w:r>
      <w:r w:rsidR="00AE723D" w:rsidRPr="00834FF7">
        <w:rPr>
          <w:sz w:val="24"/>
          <w:szCs w:val="24"/>
        </w:rPr>
        <w:t>Результаты зафиксированы в журнале учёта мероприятий по противодействию коррупции.</w:t>
      </w:r>
    </w:p>
    <w:p w:rsidR="00AE723D" w:rsidRPr="00834FF7" w:rsidRDefault="00AE723D" w:rsidP="0065721E">
      <w:pPr>
        <w:spacing w:line="240" w:lineRule="auto"/>
        <w:ind w:firstLine="1066"/>
        <w:jc w:val="both"/>
        <w:rPr>
          <w:sz w:val="24"/>
          <w:szCs w:val="24"/>
        </w:rPr>
      </w:pPr>
      <w:r w:rsidRPr="00834FF7">
        <w:rPr>
          <w:sz w:val="24"/>
          <w:szCs w:val="24"/>
        </w:rPr>
        <w:t xml:space="preserve">Работниками учреждения были заполнены Декларации конфликта интересов. По результатам проверки </w:t>
      </w:r>
      <w:proofErr w:type="gramStart"/>
      <w:r w:rsidRPr="00834FF7">
        <w:rPr>
          <w:sz w:val="24"/>
          <w:szCs w:val="24"/>
        </w:rPr>
        <w:t>сведений, содержащихся в Декларациях  конфликта интересов не выявлено</w:t>
      </w:r>
      <w:proofErr w:type="gramEnd"/>
      <w:r w:rsidRPr="00834FF7">
        <w:rPr>
          <w:sz w:val="24"/>
          <w:szCs w:val="24"/>
        </w:rPr>
        <w:t>.</w:t>
      </w:r>
    </w:p>
    <w:p w:rsidR="00AE723D" w:rsidRPr="00834FF7" w:rsidRDefault="00AE723D" w:rsidP="006E6355">
      <w:pPr>
        <w:jc w:val="both"/>
        <w:rPr>
          <w:i/>
          <w:iCs/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5.7:</w:t>
      </w:r>
    </w:p>
    <w:p w:rsidR="00AE723D" w:rsidRPr="00834FF7" w:rsidRDefault="00AE723D" w:rsidP="00B132E3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257"/>
        <w:gridCol w:w="3468"/>
      </w:tblGrid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№ </w:t>
            </w:r>
            <w:proofErr w:type="gramStart"/>
            <w:r w:rsidRPr="00834FF7">
              <w:rPr>
                <w:sz w:val="24"/>
                <w:szCs w:val="24"/>
              </w:rPr>
              <w:t>п</w:t>
            </w:r>
            <w:proofErr w:type="gramEnd"/>
            <w:r w:rsidRPr="00834FF7">
              <w:rPr>
                <w:sz w:val="24"/>
                <w:szCs w:val="24"/>
              </w:rPr>
              <w:t>/п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Мероприятие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Отметка о выполнении (</w:t>
            </w:r>
            <w:proofErr w:type="gramStart"/>
            <w:r w:rsidRPr="00834FF7">
              <w:rPr>
                <w:sz w:val="24"/>
                <w:szCs w:val="24"/>
              </w:rPr>
              <w:t>выполнено</w:t>
            </w:r>
            <w:proofErr w:type="gramEnd"/>
            <w:r w:rsidRPr="00834FF7">
              <w:rPr>
                <w:sz w:val="24"/>
                <w:szCs w:val="24"/>
              </w:rPr>
              <w:t>/не выполнено с указанием причины)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карты коррупционных рисков при осуществлении закупок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строгом соответствии с требованиями Федерального закона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года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№ 44-ФЗ "О контрактной системе в сфере закупок товаров, работ, услуг для обеспечения государственных и муниципальных нужд" (далее – 44-ФЗ)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и Федерального закона от 18.07.2011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№ 223-ФЗ</w:t>
            </w:r>
            <w:proofErr w:type="gramStart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 закупках товаров, работ, услуг отдельными видами юридических лиц".</w:t>
            </w:r>
          </w:p>
          <w:p w:rsidR="00AE723D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Исключение: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 1) заключения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2) необоснованного «дробления закупок»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заключения договоров по п. 4, п. 5 и п. 28 ч. 1 ст. 93 закона  44-ФЗ;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3) установления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4) установления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Осуществление: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1) закупок на выполнение работ и оказание услуг, начальная (максимальная) цена которых не превышает 10 млн. руб., осуществлять в соответствии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п. 1 ч. 3 ст. 66 закона 44-ФЗ;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2) проведения совместных торгов;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3) при закупке лекарственных средств формирование предмета и объема закупки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положений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п. 6 ч. 1 ст. 33 закона 44-ФЗ (лекарственные средства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Правительством Российской Федерации);</w:t>
            </w:r>
            <w:proofErr w:type="gramEnd"/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4) части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разработанных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утвержденных на федеральном уровне типовых контрактов и типовых условий контрактов;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5) дополнительного информирования потенциальных участников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об осуществлении закупок;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6) размещения сведений о проводимых торгах в открытых информационных ресурсах, в том числе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официальных сайтах органов исполнительной власти и государственных организаций в информационно телекоммуникационной сети «Интернет»;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7) использования единых подходов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формированию и описанию объекта закупок на закупку однотипных товаров 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Закупка лекарственных средств в отчётном периоде не проводилась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Привлечение независимых экспертных организаций (экспертов) к приемке поставленных товаров, выполненных работ (их результатов), оказанных услуг по контрактам, цена которых составляет свыше 1 млн. руб.</w:t>
            </w:r>
          </w:p>
        </w:tc>
        <w:tc>
          <w:tcPr>
            <w:tcW w:w="3468" w:type="dxa"/>
            <w:vAlign w:val="center"/>
          </w:tcPr>
          <w:p w:rsidR="00AE723D" w:rsidRPr="00834FF7" w:rsidRDefault="00EE626A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1.4.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Не допускать приемку товаров, работ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услуг по контрактам, 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в сфере Федерального закона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 апреля 2013 г. N 44-ФЗ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при наличии отрицательного заключения независимых экспертных организаций (экспертов).</w:t>
            </w:r>
          </w:p>
        </w:tc>
        <w:tc>
          <w:tcPr>
            <w:tcW w:w="3468" w:type="dxa"/>
            <w:vAlign w:val="center"/>
          </w:tcPr>
          <w:p w:rsidR="00AE723D" w:rsidRPr="00834FF7" w:rsidRDefault="00EE626A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специалиста по закупкам, членов единой комиссии по осуществлению закупок для нужд ЛОГБУ «</w:t>
            </w:r>
            <w:proofErr w:type="gramStart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proofErr w:type="gramEnd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1.6.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Комиссионная приемка поставленных товаров, выполненных работ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1.7.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специалиста по закупкам, членов единой комиссии по осуществлению закупок для нужд ЛОГБУ «</w:t>
            </w:r>
            <w:proofErr w:type="gramStart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proofErr w:type="gramEnd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контрактом, сотрудников администрации учреждения, лиц, включенных в карту коррупционных рисков учреждения по вопросам профилактики и противодействия коррупции в учреждении под протокол.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1.8.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лица, ответственного за реализацию мер по противодействию коррупции в учреждении.</w:t>
            </w:r>
          </w:p>
        </w:tc>
        <w:tc>
          <w:tcPr>
            <w:tcW w:w="3468" w:type="dxa"/>
            <w:vAlign w:val="center"/>
          </w:tcPr>
          <w:p w:rsidR="00AE723D" w:rsidRPr="00834FF7" w:rsidRDefault="00D73198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1.9.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Регулярное ознакомление лицом ответственным за реализацию мер по противодействию коррупции в учреждении специалиста по закупкам, членов единой комиссии по осуществлению закупок для нужд ЛОГБУ «</w:t>
            </w:r>
            <w:proofErr w:type="gramStart"/>
            <w:r w:rsidRPr="00834FF7">
              <w:rPr>
                <w:sz w:val="24"/>
                <w:szCs w:val="24"/>
              </w:rPr>
              <w:t>Тихвинский</w:t>
            </w:r>
            <w:proofErr w:type="gramEnd"/>
            <w:r w:rsidRPr="00834FF7">
              <w:rPr>
                <w:sz w:val="24"/>
                <w:szCs w:val="24"/>
              </w:rPr>
              <w:t xml:space="preserve">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</w:t>
            </w:r>
            <w:r w:rsidRPr="00834FF7">
              <w:rPr>
                <w:sz w:val="24"/>
                <w:szCs w:val="24"/>
              </w:rPr>
              <w:br/>
              <w:t>с нормативными правовыми актами и методическими материалами, регулирующими сферу закупок,</w:t>
            </w:r>
            <w:r w:rsidRPr="00834FF7">
              <w:rPr>
                <w:sz w:val="24"/>
                <w:szCs w:val="24"/>
              </w:rPr>
              <w:br/>
              <w:t>а также информирование о мерах юридической ответственности за совершение коррупционных правонарушений под подпись.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1.10.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Размещение сведений о приемке в ЕИС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Проведение внешней экспертизы по определению улучшенных характеристик поставляемого товара дистанционно, на основании представленных документов </w:t>
            </w:r>
            <w:r w:rsidRPr="00834FF7">
              <w:rPr>
                <w:sz w:val="24"/>
                <w:szCs w:val="24"/>
              </w:rPr>
              <w:lastRenderedPageBreak/>
              <w:t>от поставщика, подрядчика, исполнителя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Не 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(улучшенных характеристик  поставляемого товара в </w:t>
            </w:r>
            <w:r w:rsidRPr="00834FF7">
              <w:rPr>
                <w:sz w:val="24"/>
                <w:szCs w:val="24"/>
              </w:rPr>
              <w:lastRenderedPageBreak/>
              <w:t>отчётном периоде не устанавливалось)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Мероприятия карты коррупционных рисков  деятельности учреждения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Информационная открытость учреждения.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Соблюдение антикоррупционной политики учреждения.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2.3.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834FF7">
              <w:rPr>
                <w:sz w:val="24"/>
                <w:szCs w:val="24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  <w:proofErr w:type="gramEnd"/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2.4.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Разъяснения сотрудникам о мерах ответственности за совершение коррупционных правонарушений.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2.5.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собеседования при приёме на работу.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2.6.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Ознакомление с нормативными документами, регламентирующие вопросы предупреждения и противодействия коррупции в учреждении под подпись.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2.7.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Соблюдение установленного порядка рассмотрения обращений граждан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2.8.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Осуществление контроля рассмотрения обращений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2.9.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Обоснование необходимости предоставления документов юридическим и физическим лицам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2.10.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Соблюдение законодательства РФ и локальных нормативных актов учреждения в сфере использования средств учреждением 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Регулярное повышение квалификации работников в части бухгалтерского учёта, учёта материальных ценностей, учёта заработной платы в бюджетных организациях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834FF7">
              <w:rPr>
                <w:sz w:val="24"/>
                <w:szCs w:val="24"/>
              </w:rPr>
              <w:t>контролю за</w:t>
            </w:r>
            <w:proofErr w:type="gramEnd"/>
            <w:r w:rsidRPr="00834FF7">
              <w:rPr>
                <w:sz w:val="24"/>
                <w:szCs w:val="24"/>
              </w:rPr>
              <w:t xml:space="preserve"> деятельностью структурных подразделений учреждения.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2.13.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2.14.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Регламентация </w:t>
            </w:r>
            <w:proofErr w:type="gramStart"/>
            <w:r w:rsidRPr="00834FF7">
              <w:rPr>
                <w:sz w:val="24"/>
                <w:szCs w:val="24"/>
              </w:rPr>
              <w:t>процедуры оценки эффективности деятельности работников</w:t>
            </w:r>
            <w:proofErr w:type="gramEnd"/>
            <w:r w:rsidRPr="00834FF7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2.15.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834FF7">
              <w:rPr>
                <w:sz w:val="24"/>
                <w:szCs w:val="24"/>
              </w:rPr>
              <w:t>контроля за</w:t>
            </w:r>
            <w:proofErr w:type="gramEnd"/>
            <w:r w:rsidRPr="00834FF7">
              <w:rPr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2.16.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2.17.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Составление маршрутов социальных работников. Анализ деятельности работы отделения социального обслуживания на дому со стороны заведующего отделением.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</w:tbl>
    <w:p w:rsidR="00AE723D" w:rsidRPr="00834FF7" w:rsidRDefault="00AE723D" w:rsidP="004F66B3">
      <w:pPr>
        <w:jc w:val="both"/>
        <w:rPr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5.15: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2"/>
        <w:gridCol w:w="3474"/>
      </w:tblGrid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4FF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34FF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Отметка о выполнении (</w:t>
            </w:r>
            <w:proofErr w:type="gramStart"/>
            <w:r w:rsidRPr="00834FF7">
              <w:rPr>
                <w:b/>
                <w:bCs/>
                <w:sz w:val="24"/>
                <w:szCs w:val="24"/>
              </w:rPr>
              <w:t>выполнено</w:t>
            </w:r>
            <w:proofErr w:type="gramEnd"/>
            <w:r w:rsidRPr="00834FF7">
              <w:rPr>
                <w:b/>
                <w:bCs/>
                <w:sz w:val="24"/>
                <w:szCs w:val="24"/>
              </w:rPr>
              <w:t>/не выполнено с указанием причины)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rStyle w:val="2"/>
                <w:color w:val="auto"/>
                <w:sz w:val="24"/>
                <w:szCs w:val="24"/>
                <w:lang w:eastAsia="en-US"/>
              </w:rPr>
              <w:t>Актуализация и утверждение локальных нормативных актов учреждения по противодействию коррупции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Обновление на сайте ЛОГБУ «</w:t>
            </w:r>
            <w:proofErr w:type="gramStart"/>
            <w:r w:rsidRPr="00834FF7">
              <w:rPr>
                <w:sz w:val="24"/>
                <w:szCs w:val="24"/>
              </w:rPr>
              <w:t>Тихвинский</w:t>
            </w:r>
            <w:proofErr w:type="gramEnd"/>
            <w:r w:rsidRPr="00834FF7">
              <w:rPr>
                <w:sz w:val="24"/>
                <w:szCs w:val="24"/>
              </w:rPr>
              <w:t xml:space="preserve"> КЦСОН» раздела «Противодействие коррупции»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3.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Обеспечение функционирования телефона, официального </w:t>
            </w:r>
            <w:r w:rsidRPr="00834FF7">
              <w:rPr>
                <w:sz w:val="24"/>
                <w:szCs w:val="24"/>
              </w:rPr>
              <w:lastRenderedPageBreak/>
              <w:t xml:space="preserve">сайта учреждения, других информационных каналов, позволяющих гражданам беспрепятственно сообщать о коррупционных проявлениях в учреждении. 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Немедленное информирование директора учреждения обо всех </w:t>
            </w:r>
            <w:proofErr w:type="gramStart"/>
            <w:r w:rsidRPr="00834FF7">
              <w:rPr>
                <w:sz w:val="24"/>
                <w:szCs w:val="24"/>
              </w:rPr>
              <w:t>сообщениях</w:t>
            </w:r>
            <w:proofErr w:type="gramEnd"/>
            <w:r w:rsidRPr="00834FF7">
              <w:rPr>
                <w:sz w:val="24"/>
                <w:szCs w:val="24"/>
              </w:rPr>
              <w:t xml:space="preserve"> о коррупционных проявлениях в ЛОГБУ «Тихвинский КЦСОН». 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Предоставление в Комитет по социальной защите населения Ленинградской области информацию наличии (отсутствии) сообщений о коррупционных проявлениях в учреждении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5.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нужд  ЛОГБУ «</w:t>
            </w:r>
            <w:proofErr w:type="gramStart"/>
            <w:r w:rsidRPr="00834FF7">
              <w:rPr>
                <w:sz w:val="24"/>
                <w:szCs w:val="24"/>
              </w:rPr>
              <w:t>Тихвинский</w:t>
            </w:r>
            <w:proofErr w:type="gramEnd"/>
            <w:r w:rsidRPr="00834FF7">
              <w:rPr>
                <w:sz w:val="24"/>
                <w:szCs w:val="24"/>
              </w:rPr>
              <w:t xml:space="preserve"> КЦСОН»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6.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34FF7">
              <w:rPr>
                <w:sz w:val="24"/>
                <w:szCs w:val="24"/>
              </w:rPr>
              <w:t>контроля за</w:t>
            </w:r>
            <w:proofErr w:type="gramEnd"/>
            <w:r w:rsidRPr="00834FF7">
              <w:rPr>
                <w:sz w:val="24"/>
                <w:szCs w:val="24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834FF7">
              <w:rPr>
                <w:sz w:val="24"/>
                <w:szCs w:val="24"/>
              </w:rPr>
              <w:t>т.ч</w:t>
            </w:r>
            <w:proofErr w:type="spellEnd"/>
            <w:r w:rsidRPr="00834FF7">
              <w:rPr>
                <w:sz w:val="24"/>
                <w:szCs w:val="24"/>
              </w:rPr>
              <w:t>. спонсорской и благотворительной помощи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7.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Соблюдение при проведении закупок, товаров, работ и услуг для нужд учреждения требований по заключению контрактов в соответствии с  Федеральным законом от 05.04.2013 №44-ФЗ «О контрактной  системе в сфере закупок товаров, работ, услуг для государственных и муниципальных нужд» и Положением о закупке товаров, работ и услуг.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8.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руководителем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9D02D7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9.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работы, направленной на выявление и предупреждение конфликта интересов у работников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10.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Организация работы комиссии по предотвращению и урегулированию конфликта интересов, возникающего при выполнении трудовых обязанностей работниками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11.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работников: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- заместителей директора;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- главного бухгалтера;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- работников, связанных с вынесением распоряжений и иных организационно-распорядительных документов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12.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Реализация мероприятий, предусмотренных картами коррупционных рисков учреждений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13.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Предоставление сведений в отдел организации работы подведомственных учреждений о реализации мероприятий, направленных на выявление и предупреждение конфликта интересов и предусмотренных картами коррупционных рисков.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14.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Представление в отдел правового обеспечения комитета информации о родственниках (свойственниках), работающих в учреждении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Не 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(новых случаев работы родственников не зафиксировано)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Контроль </w:t>
            </w:r>
            <w:proofErr w:type="gramStart"/>
            <w:r w:rsidRPr="00834FF7">
              <w:rPr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834FF7">
              <w:rPr>
                <w:sz w:val="24"/>
                <w:szCs w:val="24"/>
              </w:rPr>
              <w:t xml:space="preserve"> учреждением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Предоставление в отдел </w:t>
            </w:r>
            <w:proofErr w:type="gramStart"/>
            <w:r w:rsidRPr="00834FF7">
              <w:rPr>
                <w:sz w:val="24"/>
                <w:szCs w:val="24"/>
              </w:rPr>
              <w:t>организации работы подведомственных учреждений Комитета отчётов</w:t>
            </w:r>
            <w:proofErr w:type="gramEnd"/>
            <w:r w:rsidRPr="00834FF7">
              <w:rPr>
                <w:sz w:val="24"/>
                <w:szCs w:val="24"/>
              </w:rPr>
              <w:t xml:space="preserve"> о выполнении мероприятий планов по противодействию коррупции в учреждении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16.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Проверка сведений, содержащихся в Декларации конфликта интересов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17.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Тестирование сотрудников учреждения на знание законодательства о противодействии коррупции. 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Направление отчёта о результатах тестирования в Комитет по социальной защите населения Ленинградской области</w:t>
            </w:r>
          </w:p>
        </w:tc>
        <w:tc>
          <w:tcPr>
            <w:tcW w:w="3474" w:type="dxa"/>
            <w:vAlign w:val="center"/>
          </w:tcPr>
          <w:p w:rsidR="00AE723D" w:rsidRPr="00834FF7" w:rsidRDefault="009D02D7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18.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Ежеквартальное предоставление в отдел правового обеспечения информации о реализации протокола № 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19.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Доведение до сотрудников учреждения в международный день борьбы с коррупцией материалов по вопросам противодействия коррупции.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Не 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(мероприятие запланировано на декабрь 2021 г.)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20.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Проведение индивидуальных и коллективных бесед </w:t>
            </w:r>
            <w:proofErr w:type="gramStart"/>
            <w:r w:rsidRPr="00834FF7">
              <w:rPr>
                <w:sz w:val="24"/>
                <w:szCs w:val="24"/>
              </w:rPr>
              <w:t>с трудовым коллективом учреждения о порядке уведомления представителя нанимателя о фактах обращения в целях склонения к совершению</w:t>
            </w:r>
            <w:proofErr w:type="gramEnd"/>
            <w:r w:rsidRPr="00834FF7">
              <w:rPr>
                <w:sz w:val="24"/>
                <w:szCs w:val="24"/>
              </w:rPr>
              <w:t xml:space="preserve"> коррупционных правонарушений.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21.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 работы с получателями социальных услуг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</w:tbl>
    <w:p w:rsidR="00AE723D" w:rsidRPr="00834FF7" w:rsidRDefault="00AE723D" w:rsidP="004F66B3">
      <w:pPr>
        <w:jc w:val="both"/>
        <w:rPr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5.16:</w:t>
      </w:r>
    </w:p>
    <w:p w:rsidR="00AE723D" w:rsidRPr="00834FF7" w:rsidRDefault="00AE723D" w:rsidP="006E6355">
      <w:pPr>
        <w:jc w:val="both"/>
        <w:rPr>
          <w:sz w:val="24"/>
          <w:szCs w:val="24"/>
        </w:rPr>
      </w:pPr>
    </w:p>
    <w:p w:rsidR="00AE723D" w:rsidRPr="00834FF7" w:rsidRDefault="00AE723D" w:rsidP="009C5066">
      <w:pPr>
        <w:spacing w:line="240" w:lineRule="auto"/>
        <w:ind w:firstLine="357"/>
        <w:jc w:val="both"/>
        <w:rPr>
          <w:sz w:val="24"/>
          <w:szCs w:val="24"/>
        </w:rPr>
      </w:pPr>
      <w:r w:rsidRPr="00834FF7">
        <w:rPr>
          <w:sz w:val="24"/>
          <w:szCs w:val="24"/>
        </w:rPr>
        <w:t>В ЛОГБУ «</w:t>
      </w:r>
      <w:proofErr w:type="gramStart"/>
      <w:r w:rsidRPr="00834FF7">
        <w:rPr>
          <w:sz w:val="24"/>
          <w:szCs w:val="24"/>
        </w:rPr>
        <w:t>Тихвинский</w:t>
      </w:r>
      <w:proofErr w:type="gramEnd"/>
      <w:r w:rsidRPr="00834FF7">
        <w:rPr>
          <w:sz w:val="24"/>
          <w:szCs w:val="24"/>
        </w:rPr>
        <w:t xml:space="preserve"> КЦСОН» в </w:t>
      </w:r>
      <w:r w:rsidRPr="00834FF7">
        <w:rPr>
          <w:sz w:val="24"/>
          <w:szCs w:val="24"/>
          <w:lang w:val="en-US"/>
        </w:rPr>
        <w:t>I</w:t>
      </w:r>
      <w:r w:rsidR="009D02D7">
        <w:rPr>
          <w:sz w:val="24"/>
          <w:szCs w:val="24"/>
          <w:lang w:val="en-US"/>
        </w:rPr>
        <w:t>I</w:t>
      </w:r>
      <w:r w:rsidR="00EE626A">
        <w:rPr>
          <w:sz w:val="24"/>
          <w:szCs w:val="24"/>
          <w:lang w:val="en-US"/>
        </w:rPr>
        <w:t>I</w:t>
      </w:r>
      <w:r w:rsidRPr="00834FF7">
        <w:rPr>
          <w:sz w:val="24"/>
          <w:szCs w:val="24"/>
        </w:rPr>
        <w:t xml:space="preserve"> квартале 2021 года заявлений о коррупционных проявлениях зарегистрировано не было.</w:t>
      </w:r>
    </w:p>
    <w:p w:rsidR="00AE723D" w:rsidRPr="00834FF7" w:rsidRDefault="00AE723D" w:rsidP="009C5066">
      <w:pPr>
        <w:spacing w:line="240" w:lineRule="auto"/>
        <w:ind w:firstLine="357"/>
        <w:jc w:val="both"/>
        <w:rPr>
          <w:sz w:val="24"/>
          <w:szCs w:val="24"/>
        </w:rPr>
      </w:pPr>
      <w:r w:rsidRPr="00834FF7">
        <w:rPr>
          <w:sz w:val="24"/>
          <w:szCs w:val="24"/>
        </w:rPr>
        <w:t>Основание: журнал учёта регистраций заявлений о коррупционном правонарушении в ЛОГБУ «Тихвинский КЦСОН».</w:t>
      </w:r>
    </w:p>
    <w:p w:rsidR="00AE723D" w:rsidRPr="00834FF7" w:rsidRDefault="00AE723D" w:rsidP="004F66B3">
      <w:pPr>
        <w:jc w:val="both"/>
        <w:rPr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5.17:</w:t>
      </w:r>
    </w:p>
    <w:p w:rsidR="00AE723D" w:rsidRPr="00834FF7" w:rsidRDefault="00AE723D" w:rsidP="00231C7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2"/>
        <w:gridCol w:w="3474"/>
      </w:tblGrid>
      <w:tr w:rsidR="00AE723D" w:rsidRPr="00834FF7">
        <w:tc>
          <w:tcPr>
            <w:tcW w:w="675" w:type="dxa"/>
            <w:vAlign w:val="center"/>
          </w:tcPr>
          <w:p w:rsidR="00AE723D" w:rsidRPr="00834FF7" w:rsidRDefault="00AE723D" w:rsidP="00D874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4FF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34FF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D874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D874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Отчет о выполнении (</w:t>
            </w:r>
            <w:proofErr w:type="gramStart"/>
            <w:r w:rsidRPr="00834FF7">
              <w:rPr>
                <w:b/>
                <w:bCs/>
                <w:sz w:val="24"/>
                <w:szCs w:val="24"/>
              </w:rPr>
              <w:t>выполнено</w:t>
            </w:r>
            <w:proofErr w:type="gramEnd"/>
            <w:r w:rsidRPr="00834FF7">
              <w:rPr>
                <w:b/>
                <w:bCs/>
                <w:sz w:val="24"/>
                <w:szCs w:val="24"/>
              </w:rPr>
              <w:t>/не выполнено с указанием причины)</w:t>
            </w:r>
          </w:p>
        </w:tc>
      </w:tr>
      <w:tr w:rsidR="00AE723D" w:rsidRPr="00834FF7">
        <w:trPr>
          <w:trHeight w:val="442"/>
        </w:trPr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Исключить:</w:t>
            </w:r>
          </w:p>
        </w:tc>
        <w:tc>
          <w:tcPr>
            <w:tcW w:w="3474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23D" w:rsidRPr="00834FF7" w:rsidTr="00FE66DC">
        <w:trPr>
          <w:trHeight w:val="442"/>
        </w:trPr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rPr>
          <w:trHeight w:val="442"/>
        </w:trPr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1.2.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Необоснованное «дробление закупок»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целью заключения договоров по п. 4, п. 5 и п. 28 ч. 1 ст. 93 закона  44-ФЗ;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1.3.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Установление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1.4.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Осуществлять:</w:t>
            </w:r>
          </w:p>
        </w:tc>
        <w:tc>
          <w:tcPr>
            <w:tcW w:w="3474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Закупки на выполнение работ и оказание услуг, начальная (максимальная) цена которых не превышает 10 млн. руб., осуществлять в соответствии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п. 1 ч. 3 ст. 66 закона 44-ФЗ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2.2.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торгов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2.3.</w:t>
            </w:r>
          </w:p>
        </w:tc>
        <w:tc>
          <w:tcPr>
            <w:tcW w:w="6272" w:type="dxa"/>
          </w:tcPr>
          <w:p w:rsidR="00AE723D" w:rsidRPr="00834FF7" w:rsidRDefault="00AE723D" w:rsidP="0083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При закупке лекарственных средств формирование предмета и объема закупки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положений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п. 6 ч. 1 ст. 33 закона 44-ФЗ (лекарственные средства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Правительством Российской Федерации)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Закупка лекарственных средств в отчётном периоде не проводилась</w:t>
            </w:r>
          </w:p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2.4.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Части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разработанных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утвержденных на федеральном уровне типовых контрактов и типовых условий контрактов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потенциальных участников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об осуществлении закупок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2.6.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Размещения сведений о проводимых торгах в открытых информационных ресурсах, в том числе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официальных сайтах органов исполнительной власти и государственных организаций в информационно телекоммуникационной сети «Интернет»;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2.7.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Использование единых подходов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и описанию объекта закупок на закупку однотипных товаров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</w:tbl>
    <w:p w:rsidR="00AE723D" w:rsidRPr="00834FF7" w:rsidRDefault="00AE723D" w:rsidP="00231C71">
      <w:pPr>
        <w:jc w:val="both"/>
        <w:rPr>
          <w:b/>
          <w:bCs/>
          <w:sz w:val="24"/>
          <w:szCs w:val="24"/>
        </w:rPr>
      </w:pPr>
    </w:p>
    <w:sectPr w:rsidR="00AE723D" w:rsidRPr="00834FF7" w:rsidSect="00231C71">
      <w:pgSz w:w="11906" w:h="16838"/>
      <w:pgMar w:top="62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046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895"/>
    <w:multiLevelType w:val="hybridMultilevel"/>
    <w:tmpl w:val="49720C44"/>
    <w:lvl w:ilvl="0" w:tplc="AB02FB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76D0CD4"/>
    <w:multiLevelType w:val="hybridMultilevel"/>
    <w:tmpl w:val="693EFDDE"/>
    <w:lvl w:ilvl="0" w:tplc="7A68566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F1130E3"/>
    <w:multiLevelType w:val="hybridMultilevel"/>
    <w:tmpl w:val="BF1C0C9A"/>
    <w:lvl w:ilvl="0" w:tplc="251AD0E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491D144F"/>
    <w:multiLevelType w:val="hybridMultilevel"/>
    <w:tmpl w:val="67FCAEEA"/>
    <w:lvl w:ilvl="0" w:tplc="0370569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6A020B50"/>
    <w:multiLevelType w:val="hybridMultilevel"/>
    <w:tmpl w:val="C4EC2760"/>
    <w:lvl w:ilvl="0" w:tplc="09EE381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721E4A53"/>
    <w:multiLevelType w:val="hybridMultilevel"/>
    <w:tmpl w:val="AC0C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D16"/>
    <w:rsid w:val="00006915"/>
    <w:rsid w:val="00031D16"/>
    <w:rsid w:val="0012296B"/>
    <w:rsid w:val="00231C71"/>
    <w:rsid w:val="00276F65"/>
    <w:rsid w:val="002B70D2"/>
    <w:rsid w:val="003A5AC8"/>
    <w:rsid w:val="00436AB3"/>
    <w:rsid w:val="00456175"/>
    <w:rsid w:val="004701D1"/>
    <w:rsid w:val="004B6FED"/>
    <w:rsid w:val="004C590D"/>
    <w:rsid w:val="004F66B3"/>
    <w:rsid w:val="00512A51"/>
    <w:rsid w:val="00520350"/>
    <w:rsid w:val="005564B9"/>
    <w:rsid w:val="005D3823"/>
    <w:rsid w:val="005D4426"/>
    <w:rsid w:val="006554EF"/>
    <w:rsid w:val="0065721E"/>
    <w:rsid w:val="006724C4"/>
    <w:rsid w:val="006E6355"/>
    <w:rsid w:val="007046D0"/>
    <w:rsid w:val="007750BB"/>
    <w:rsid w:val="00791433"/>
    <w:rsid w:val="00834FF7"/>
    <w:rsid w:val="0085363F"/>
    <w:rsid w:val="00881C47"/>
    <w:rsid w:val="008D340C"/>
    <w:rsid w:val="008F057B"/>
    <w:rsid w:val="008F6A59"/>
    <w:rsid w:val="009910FF"/>
    <w:rsid w:val="009B6FF3"/>
    <w:rsid w:val="009C5066"/>
    <w:rsid w:val="009D02D7"/>
    <w:rsid w:val="009D4DC9"/>
    <w:rsid w:val="00AA66A3"/>
    <w:rsid w:val="00AE723D"/>
    <w:rsid w:val="00B016DB"/>
    <w:rsid w:val="00B04A6D"/>
    <w:rsid w:val="00B10C9D"/>
    <w:rsid w:val="00B132E3"/>
    <w:rsid w:val="00C627B4"/>
    <w:rsid w:val="00CE432B"/>
    <w:rsid w:val="00D15FF0"/>
    <w:rsid w:val="00D73198"/>
    <w:rsid w:val="00D874DC"/>
    <w:rsid w:val="00DE55BC"/>
    <w:rsid w:val="00DF505A"/>
    <w:rsid w:val="00E20110"/>
    <w:rsid w:val="00E26092"/>
    <w:rsid w:val="00E83E02"/>
    <w:rsid w:val="00EE626A"/>
    <w:rsid w:val="00F51DFB"/>
    <w:rsid w:val="00F66D6A"/>
    <w:rsid w:val="00FA1336"/>
    <w:rsid w:val="00FB25EF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1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D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355"/>
    <w:pPr>
      <w:ind w:left="720"/>
    </w:pPr>
  </w:style>
  <w:style w:type="paragraph" w:customStyle="1" w:styleId="1">
    <w:name w:val="Абзац списка1"/>
    <w:basedOn w:val="a"/>
    <w:uiPriority w:val="99"/>
    <w:rsid w:val="003A5AC8"/>
    <w:pPr>
      <w:spacing w:line="240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2">
    <w:name w:val="Основной текст (2)"/>
    <w:uiPriority w:val="99"/>
    <w:rsid w:val="007046D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a5">
    <w:name w:val="Normal (Web)"/>
    <w:basedOn w:val="a"/>
    <w:uiPriority w:val="99"/>
    <w:rsid w:val="006554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27B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183C-4C7F-4A73-9A31-BFFE12C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Tatyana</cp:lastModifiedBy>
  <cp:revision>2</cp:revision>
  <cp:lastPrinted>2021-09-23T13:14:00Z</cp:lastPrinted>
  <dcterms:created xsi:type="dcterms:W3CDTF">2021-12-20T09:15:00Z</dcterms:created>
  <dcterms:modified xsi:type="dcterms:W3CDTF">2021-12-20T09:15:00Z</dcterms:modified>
</cp:coreProperties>
</file>