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7E" w:rsidRDefault="008D68D9">
      <w:r>
        <w:t xml:space="preserve">Категории граждан, имеющих право на специальное транспортное обслуживание </w:t>
      </w:r>
    </w:p>
    <w:tbl>
      <w:tblPr>
        <w:tblStyle w:val="12"/>
        <w:tblW w:w="10070" w:type="dxa"/>
        <w:tblInd w:w="-572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3828"/>
        <w:gridCol w:w="3323"/>
        <w:gridCol w:w="2919"/>
      </w:tblGrid>
      <w:tr w:rsidR="000D147E">
        <w:trPr>
          <w:trHeight w:val="13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480"/>
              <w:ind w:right="108"/>
            </w:pPr>
            <w:r>
              <w:rPr>
                <w:sz w:val="24"/>
              </w:rPr>
              <w:t>Категории граждан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0D147E">
            <w:pPr>
              <w:ind w:right="45"/>
            </w:pPr>
          </w:p>
          <w:p w:rsidR="000D147E" w:rsidRDefault="008D68D9">
            <w:r>
              <w:rPr>
                <w:sz w:val="24"/>
              </w:rPr>
              <w:t>Оплата гражданином при проезжаемом расстоянии менее 150 км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0D147E">
            <w:pPr>
              <w:ind w:right="51"/>
            </w:pPr>
          </w:p>
          <w:p w:rsidR="000D147E" w:rsidRDefault="008D68D9">
            <w:pPr>
              <w:spacing w:after="37"/>
            </w:pPr>
            <w:r>
              <w:rPr>
                <w:sz w:val="24"/>
              </w:rPr>
              <w:t xml:space="preserve">Оплата гражданином при </w:t>
            </w:r>
            <w:proofErr w:type="gramStart"/>
            <w:r>
              <w:rPr>
                <w:sz w:val="24"/>
              </w:rPr>
              <w:t>проезжаемом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0D147E" w:rsidRDefault="008D68D9">
            <w:pPr>
              <w:spacing w:after="21"/>
              <w:ind w:left="19"/>
              <w:jc w:val="left"/>
            </w:pPr>
            <w:proofErr w:type="gramStart"/>
            <w:r>
              <w:rPr>
                <w:sz w:val="24"/>
              </w:rPr>
              <w:t>расстоянии</w:t>
            </w:r>
            <w:proofErr w:type="gramEnd"/>
            <w:r>
              <w:rPr>
                <w:sz w:val="24"/>
              </w:rPr>
              <w:t xml:space="preserve"> более 150 км</w:t>
            </w:r>
          </w:p>
        </w:tc>
      </w:tr>
      <w:tr w:rsidR="000D147E">
        <w:trPr>
          <w:trHeight w:val="18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Дети-инвалиды, имеющие ограничение способности </w:t>
            </w:r>
            <w:r>
              <w:rPr>
                <w:b w:val="0"/>
                <w:sz w:val="24"/>
              </w:rPr>
              <w:br/>
              <w:t>к передвижению и нуждающиеся в обеспечении техническими средствами реабилитации в виде кресел-колясок, костылей, тростей, опор</w:t>
            </w:r>
          </w:p>
          <w:p w:rsidR="000D147E" w:rsidRDefault="000D147E">
            <w:pPr>
              <w:ind w:left="5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  <w:outlineLvl w:val="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  <w:outlineLvl w:val="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both"/>
            </w:pPr>
            <w:r>
              <w:rPr>
                <w:b w:val="0"/>
                <w:sz w:val="24"/>
              </w:rPr>
              <w:t>Дети-инвалиды в возрасте до 7 лет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4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60"/>
              <w:ind w:left="6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Дети-инвалиды по зрению</w:t>
            </w:r>
          </w:p>
          <w:p w:rsidR="000D147E" w:rsidRDefault="000D147E">
            <w:pPr>
              <w:spacing w:before="60"/>
              <w:ind w:left="6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6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6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19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after="2" w:line="238" w:lineRule="auto"/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Дети-инвалиды, страдающие злокачественными новообразованиями, в том числе злокачественными новообразованиями лимфоидной, кроветворной и родственной </w:t>
            </w:r>
            <w:r>
              <w:rPr>
                <w:b w:val="0"/>
                <w:sz w:val="24"/>
              </w:rPr>
              <w:br/>
              <w:t>им тканей</w:t>
            </w:r>
          </w:p>
          <w:p w:rsidR="000D147E" w:rsidRDefault="000D147E">
            <w:pPr>
              <w:spacing w:after="2" w:line="238" w:lineRule="auto"/>
              <w:ind w:left="5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Дети, перенесшие пересадку костного мозга</w:t>
            </w:r>
          </w:p>
          <w:p w:rsidR="000D147E" w:rsidRDefault="000D147E">
            <w:pPr>
              <w:ind w:left="5" w:right="136"/>
              <w:jc w:val="both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Дети-инвалиды с 3 или 2 степенью ограничения способности контролировать свое поведение</w:t>
            </w:r>
          </w:p>
          <w:p w:rsidR="000D147E" w:rsidRDefault="000D147E">
            <w:pPr>
              <w:ind w:left="5" w:right="136"/>
              <w:jc w:val="left"/>
              <w:rPr>
                <w:b w:val="0"/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36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36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Инвалиды, имеющие I группу инвалидности</w:t>
            </w:r>
          </w:p>
          <w:p w:rsidR="000D147E" w:rsidRDefault="000D147E">
            <w:pPr>
              <w:ind w:left="5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Инвалиды Великой Отечественной войны</w:t>
            </w:r>
          </w:p>
          <w:p w:rsidR="000D147E" w:rsidRDefault="000D147E">
            <w:pPr>
              <w:ind w:left="5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Участники Великой Отечественной войны</w:t>
            </w:r>
          </w:p>
          <w:p w:rsidR="000D147E" w:rsidRDefault="000D147E">
            <w:pPr>
              <w:ind w:left="5" w:right="136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bookmarkStart w:id="0" w:name="_GoBack"/>
            <w:bookmarkEnd w:id="0"/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 w:right="13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Ветераны боевых действий, направлявш</w:t>
            </w:r>
            <w:r>
              <w:rPr>
                <w:b w:val="0"/>
                <w:sz w:val="24"/>
              </w:rPr>
              <w:t xml:space="preserve">иеся для обеспечения выполнения задач в ходе специальной военной операции на </w:t>
            </w:r>
            <w:r>
              <w:rPr>
                <w:b w:val="0"/>
                <w:sz w:val="24"/>
              </w:rPr>
              <w:lastRenderedPageBreak/>
              <w:t>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</w:t>
            </w:r>
            <w:r>
              <w:rPr>
                <w:b w:val="0"/>
                <w:sz w:val="24"/>
              </w:rPr>
              <w:t>срочно по уважительным причинам, имеющие инвалидность</w:t>
            </w:r>
          </w:p>
          <w:p w:rsidR="000D147E" w:rsidRDefault="000D147E">
            <w:pPr>
              <w:ind w:left="5" w:right="136"/>
              <w:jc w:val="left"/>
              <w:rPr>
                <w:b w:val="0"/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0D147E">
            <w:pPr>
              <w:spacing w:before="720"/>
              <w:rPr>
                <w:b w:val="0"/>
                <w:sz w:val="24"/>
              </w:rPr>
            </w:pPr>
          </w:p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lastRenderedPageBreak/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0D147E">
            <w:pPr>
              <w:spacing w:before="720"/>
              <w:rPr>
                <w:b w:val="0"/>
                <w:sz w:val="24"/>
              </w:rPr>
            </w:pPr>
          </w:p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lastRenderedPageBreak/>
              <w:t>Бесплатно</w:t>
            </w:r>
          </w:p>
        </w:tc>
      </w:tr>
      <w:tr w:rsidR="000D147E">
        <w:trPr>
          <w:trHeight w:val="1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ind w:left="5"/>
              <w:jc w:val="left"/>
            </w:pPr>
            <w:r>
              <w:rPr>
                <w:b w:val="0"/>
                <w:sz w:val="24"/>
              </w:rPr>
              <w:lastRenderedPageBreak/>
              <w:t>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t>Бесплатно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720"/>
            </w:pPr>
            <w:r>
              <w:rPr>
                <w:b w:val="0"/>
                <w:sz w:val="24"/>
              </w:rPr>
              <w:t>Бесплатно</w:t>
            </w:r>
          </w:p>
        </w:tc>
      </w:tr>
      <w:tr w:rsidR="000D147E">
        <w:trPr>
          <w:trHeight w:val="22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 xml:space="preserve">Инвалиды, имеющие </w:t>
            </w:r>
          </w:p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 xml:space="preserve">ограничения способности </w:t>
            </w:r>
            <w:r>
              <w:rPr>
                <w:b w:val="0"/>
                <w:sz w:val="24"/>
              </w:rPr>
              <w:br/>
              <w:t xml:space="preserve">к передвижению и нуждающиеся </w:t>
            </w:r>
            <w:r>
              <w:rPr>
                <w:b w:val="0"/>
                <w:sz w:val="24"/>
              </w:rPr>
              <w:br/>
              <w:t xml:space="preserve">в обеспечении Техническими средствами реабилитации в виде кресел-колясок, костылей, тростей, опор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169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>Инвалиды по зрению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  <w:ind w:left="-170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  <w:tr w:rsidR="000D147E">
        <w:trPr>
          <w:trHeight w:val="22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line="239" w:lineRule="auto"/>
              <w:jc w:val="left"/>
            </w:pPr>
            <w:r>
              <w:rPr>
                <w:b w:val="0"/>
                <w:sz w:val="24"/>
              </w:rPr>
              <w:t xml:space="preserve">Инвалиды I и II группы, имеющие </w:t>
            </w:r>
            <w:r>
              <w:rPr>
                <w:b w:val="0"/>
                <w:sz w:val="24"/>
              </w:rPr>
              <w:br/>
              <w:t xml:space="preserve">3 степень ограничения способности </w:t>
            </w:r>
            <w:r>
              <w:rPr>
                <w:b w:val="0"/>
                <w:sz w:val="24"/>
              </w:rPr>
              <w:br/>
              <w:t xml:space="preserve">к трудовой деятельности, признанные инвалидами </w:t>
            </w:r>
            <w:r>
              <w:rPr>
                <w:b w:val="0"/>
                <w:sz w:val="24"/>
              </w:rPr>
              <w:br/>
              <w:t xml:space="preserve">до 1 января 2010 года без указания срока переосвидетельствования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169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  <w:tr w:rsidR="000D147E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 xml:space="preserve">Граждане старше 80 лет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spacing w:before="120"/>
              <w:ind w:left="-170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  <w:tr w:rsidR="000D147E">
        <w:trPr>
          <w:trHeight w:val="22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II группу инвалидности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169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  <w:tr w:rsidR="000D147E">
        <w:trPr>
          <w:trHeight w:val="8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E" w:rsidRDefault="008D68D9">
            <w:pPr>
              <w:jc w:val="left"/>
            </w:pPr>
            <w:r>
              <w:rPr>
                <w:b w:val="0"/>
                <w:sz w:val="24"/>
              </w:rPr>
              <w:t xml:space="preserve">Граждане, награжденные знаком "Жителю блокадного Ленинграда"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99"/>
            </w:pPr>
            <w:r>
              <w:rPr>
                <w:b w:val="0"/>
                <w:sz w:val="24"/>
              </w:rPr>
              <w:t xml:space="preserve">25% от общей стоимости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7E" w:rsidRDefault="008D68D9">
            <w:pPr>
              <w:ind w:left="-169"/>
            </w:pPr>
            <w:r>
              <w:rPr>
                <w:b w:val="0"/>
                <w:sz w:val="24"/>
              </w:rPr>
              <w:t xml:space="preserve">10% от общей стоимости </w:t>
            </w:r>
          </w:p>
        </w:tc>
      </w:tr>
    </w:tbl>
    <w:p w:rsidR="000D147E" w:rsidRDefault="008D68D9">
      <w:pPr>
        <w:ind w:left="4264"/>
        <w:jc w:val="both"/>
      </w:pPr>
      <w:r>
        <w:t xml:space="preserve"> </w:t>
      </w:r>
    </w:p>
    <w:sectPr w:rsidR="000D147E" w:rsidSect="00050713">
      <w:pgSz w:w="11909" w:h="16834"/>
      <w:pgMar w:top="1445" w:right="1136" w:bottom="1135" w:left="16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D9" w:rsidRDefault="008D68D9">
      <w:pPr>
        <w:spacing w:line="240" w:lineRule="auto"/>
      </w:pPr>
      <w:r>
        <w:separator/>
      </w:r>
    </w:p>
  </w:endnote>
  <w:endnote w:type="continuationSeparator" w:id="0">
    <w:p w:rsidR="008D68D9" w:rsidRDefault="008D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D9" w:rsidRDefault="008D68D9">
      <w:pPr>
        <w:spacing w:line="240" w:lineRule="auto"/>
      </w:pPr>
      <w:r>
        <w:separator/>
      </w:r>
    </w:p>
  </w:footnote>
  <w:footnote w:type="continuationSeparator" w:id="0">
    <w:p w:rsidR="008D68D9" w:rsidRDefault="008D6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E"/>
    <w:rsid w:val="00050713"/>
    <w:rsid w:val="000D147E"/>
    <w:rsid w:val="008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12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12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Матиар Рахман</dc:creator>
  <cp:keywords/>
  <cp:lastModifiedBy>Oxana</cp:lastModifiedBy>
  <cp:revision>7</cp:revision>
  <dcterms:created xsi:type="dcterms:W3CDTF">2022-04-22T10:21:00Z</dcterms:created>
  <dcterms:modified xsi:type="dcterms:W3CDTF">2023-03-07T09:13:00Z</dcterms:modified>
</cp:coreProperties>
</file>